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ptos" w:cs="Aptos" w:eastAsia="Aptos" w:hAnsi="Aptos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-396874</wp:posOffset>
            </wp:positionH>
            <wp:positionV relativeFrom="paragraph">
              <wp:posOffset>0</wp:posOffset>
            </wp:positionV>
            <wp:extent cx="6626225" cy="9364980"/>
            <wp:effectExtent b="0" l="0" r="0" t="0"/>
            <wp:wrapSquare wrapText="bothSides" distB="0" distT="0" distL="114300" distR="114300"/>
            <wp:docPr id="27425058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6225" cy="93649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ptos" w:cs="Aptos" w:eastAsia="Aptos" w:hAnsi="Aptos"/>
          <w:b w:val="1"/>
          <w:bCs w:val="1"/>
          <w:sz w:val="36"/>
          <w:szCs w:val="36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36"/>
          <w:szCs w:val="36"/>
          <w:rtl w:val="0"/>
        </w:rPr>
        <w:t xml:space="preserve">Przedmiotowe Zasady Oceniania</w:t>
      </w:r>
    </w:p>
    <w:p w:rsidR="00000000" w:rsidDel="00000000" w:rsidP="00000000" w:rsidRDefault="00000000" w:rsidRPr="00000000" w14:paraId="00000003">
      <w:pPr>
        <w:rPr>
          <w:rFonts w:ascii="Aptos" w:cs="Aptos" w:eastAsia="Aptos" w:hAnsi="Aptos"/>
          <w:b w:val="1"/>
          <w:bCs w:val="1"/>
          <w:sz w:val="36"/>
          <w:szCs w:val="36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36"/>
          <w:szCs w:val="36"/>
          <w:rtl w:val="0"/>
        </w:rPr>
        <w:t xml:space="preserve">EDUKACJA ZDROWOTNA w kl. 4-8 szkoły podstawowej</w:t>
      </w:r>
    </w:p>
    <w:p w:rsidR="00000000" w:rsidDel="00000000" w:rsidP="00000000" w:rsidRDefault="00000000" w:rsidRPr="00000000" w14:paraId="00000004">
      <w:pPr>
        <w:rPr>
          <w:rFonts w:ascii="Aptos" w:cs="Aptos" w:eastAsia="Aptos" w:hAnsi="Aptos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ptos" w:cs="Aptos" w:eastAsia="Aptos" w:hAnsi="Aptos"/>
          <w:sz w:val="18"/>
          <w:szCs w:val="18"/>
        </w:rPr>
      </w:pPr>
      <w:r w:rsidDel="00000000" w:rsidR="00000000" w:rsidRPr="00000000">
        <w:rPr>
          <w:rFonts w:ascii="Aptos" w:cs="Aptos" w:eastAsia="Aptos" w:hAnsi="Aptos"/>
          <w:sz w:val="18"/>
          <w:szCs w:val="18"/>
          <w:rtl w:val="0"/>
        </w:rPr>
        <w:t xml:space="preserve">Podstawa prawna: Rozporządzenie Ministra Edukacji z 8 lipca 2026 r. zmieniające rozporządzenie w sprawie podstawy programowej wychowania przedszkolnego oraz podstawy programowej kształcenia ogólnego dla szkoły podstawowej, w tym dla uczniów z niepełnosprawnością intelektualną w stopniu umiarkowanym lub znacznym (Dz.U. z 2026 r. poz. 958).</w:t>
      </w:r>
    </w:p>
    <w:p w:rsidR="00000000" w:rsidDel="00000000" w:rsidP="00000000" w:rsidRDefault="00000000" w:rsidRPr="00000000" w14:paraId="00000006">
      <w:pPr>
        <w:jc w:val="center"/>
        <w:rPr>
          <w:rFonts w:ascii="Aptos" w:cs="Aptos" w:eastAsia="Aptos" w:hAnsi="Apto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Zestawienie wymagań na poszczególne oceny w klasach 4-8 szkoły podstawowej wg programów nauczania </w:t>
      </w:r>
    </w:p>
    <w:p w:rsidR="00000000" w:rsidDel="00000000" w:rsidP="00000000" w:rsidRDefault="00000000" w:rsidRPr="00000000" w14:paraId="00000008">
      <w:pPr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Moje zdrowie, Nasze zdrowie, Katarzyny Przybysz</w:t>
      </w:r>
    </w:p>
    <w:p w:rsidR="00000000" w:rsidDel="00000000" w:rsidP="00000000" w:rsidRDefault="00000000" w:rsidRPr="00000000" w14:paraId="00000009">
      <w:pPr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8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Wymagania na poszczególne oceny zostały opracowane w oparciu o taksonomię Blooma. Ocena dopuszczająca obejmuje głównie zapamiętanie i rozpoznawanie podstawowych treści. Ocena dostateczna wymaga rozumienia i prostego wyjaśniania omawianych zagadnień. Ocena dobra oznacza stosowanie wiedzy w typowych sytuacjach. Ocena bardzo dobra obejmuje analizowanie, ocenianie i uzasadnianie wyborów prozdrowotnych. Ocena celująca wymaga twórczego wykorzystania wiedzy, projektowania działań oraz samodzielnego proponowania rozwiązań służących zdrowiu własnemu i innych osób. </w:t>
      </w:r>
      <w:r w:rsidDel="00000000" w:rsidR="00000000" w:rsidRPr="00000000">
        <w:rPr>
          <w:rFonts w:ascii="Aptos Narrow" w:cs="Aptos Narrow" w:eastAsia="Aptos Narrow" w:hAnsi="Aptos Narrow"/>
          <w:sz w:val="24"/>
          <w:szCs w:val="24"/>
          <w:rtl w:val="0"/>
        </w:rPr>
        <w:t xml:space="preserve">Poniżej zamieszczono czasowniki, którymi posłużono się podczas konstruowania wymagań w odniesieniu do oceny w skali 2-6:</w:t>
      </w:r>
      <w:r w:rsidDel="00000000" w:rsidR="00000000" w:rsidRPr="00000000">
        <w:rPr>
          <w:rtl w:val="0"/>
        </w:rPr>
      </w:r>
    </w:p>
    <w:tbl>
      <w:tblPr>
        <w:tblStyle w:val="Table1"/>
        <w:tblW w:w="963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01"/>
        <w:gridCol w:w="568"/>
        <w:gridCol w:w="7065"/>
        <w:tblGridChange w:id="0">
          <w:tblGrid>
            <w:gridCol w:w="2001"/>
            <w:gridCol w:w="568"/>
            <w:gridCol w:w="7065"/>
          </w:tblGrid>
        </w:tblGridChange>
      </w:tblGrid>
      <w:tr>
        <w:trPr>
          <w:cantSplit w:val="1"/>
          <w:trHeight w:val="1134" w:hRule="atLeast"/>
          <w:tblHeader w:val="0"/>
        </w:trPr>
        <w:tc>
          <w:tcPr>
            <w:shd w:fill="d4d4d4" w:val="clear"/>
          </w:tcPr>
          <w:p w:rsidR="00000000" w:rsidDel="00000000" w:rsidP="00000000" w:rsidRDefault="00000000" w:rsidRPr="00000000" w14:paraId="0000000B">
            <w:pPr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Poziom wg taksonomii Blooma</w:t>
            </w:r>
          </w:p>
        </w:tc>
        <w:tc>
          <w:tcPr>
            <w:shd w:fill="d4d4d4" w:val="clear"/>
          </w:tcPr>
          <w:p w:rsidR="00000000" w:rsidDel="00000000" w:rsidP="00000000" w:rsidRDefault="00000000" w:rsidRPr="00000000" w14:paraId="0000000C">
            <w:pPr>
              <w:ind w:left="113" w:right="113" w:firstLine="0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ocena</w:t>
            </w:r>
          </w:p>
        </w:tc>
        <w:tc>
          <w:tcPr>
            <w:shd w:fill="d4d4d4" w:val="clear"/>
          </w:tcPr>
          <w:p w:rsidR="00000000" w:rsidDel="00000000" w:rsidP="00000000" w:rsidRDefault="00000000" w:rsidRPr="00000000" w14:paraId="0000000D">
            <w:pPr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Czasowniki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zapamiętywanie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wymienia, nazywa, wskazuje, rozpoznaje, podaje przykłady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rozumienie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wyjaśnia, opisuje, omawia, charakteryzuje, rozróżnia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zastosowanie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stosuje, wykonuje, dobiera, korzysta, przygotowuje, wskazuje sposób działania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analiza i ocena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analizuje, porównuje, klasyfikuje, rozpoznaje zależności, przewiduje skutki, ocenia, uzasadnia, argumentuje, wnioskuje, wybiera najlepsze rozwiązanie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tworzenie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tworzy, projektuje, planuje, opracowuje, proponuje, organizuje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Aptos" w:cs="Aptos" w:eastAsia="Aptos" w:hAnsi="Aptos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ptos" w:cs="Aptos" w:eastAsia="Aptos" w:hAnsi="Aptos"/>
          <w:b w:val="1"/>
          <w:bCs w:val="1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rtl w:val="0"/>
        </w:rPr>
        <w:t xml:space="preserve">Program Nauczania : Moje zdrowie w kl. 4-6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-289" w:tblpY="1"/>
        <w:tblW w:w="10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4"/>
        <w:gridCol w:w="1853"/>
        <w:gridCol w:w="7663"/>
        <w:tblGridChange w:id="0">
          <w:tblGrid>
            <w:gridCol w:w="544"/>
            <w:gridCol w:w="1853"/>
            <w:gridCol w:w="7663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4d4d4" w:val="clear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Klasa 4, program Moje zdrowie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ocena</w:t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wymagania</w:t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zapamiętywanie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dopuszczający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pojęcia związane ze zdrowiem i zdrowym stylem życia;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czynności higieniczne, takie jak mycie rąk, zębów, twarzy, ciała i włosów;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środki higieniczne i pielęgnacyjne;</w:t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, kiedy gorączka może być groźna, a kiedy nie wymaga obniżania;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wybrane objawy choroby, np. ból głowy, brzucha, gorączkę, wymioty;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z pomocą nauczyciela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podaje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przykłady sytuacji, w których należy wezwać pomoc medyczną;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produkty korzystne i niekorzystne dla zdrowia; 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warzywa, owoce, wodę jako korzystne dla zdrowia; </w:t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przykłady fast foodów, słodyczy i napojów słodzonych;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wie jak uprawi się proste rośliny w domu/ogrodzie;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zdrowe składniki diety;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zasady higieny cyfrowej;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zagrożenia wynikające z niewłaściwego korzystania z Internetu np. uzależnienie od Internetu i gier, niebezpieczne kontakty w sieci, grooming;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wskazuje, że urządzenia ekranowe mogą wpływać na zdrowie.</w:t>
            </w:r>
          </w:p>
          <w:p w:rsidR="00000000" w:rsidDel="00000000" w:rsidP="00000000" w:rsidRDefault="00000000" w:rsidRPr="00000000" w14:paraId="0000003F">
            <w:pPr>
              <w:jc w:val="right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rozumienie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dostateczny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wyjaśnia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,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czym jest zdrowie, zdrowy styl życia, higiena osobista, profilaktyka, gorączka, szczepienia, nadwaga i otyłość;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mawia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znaczenie higieny osobistej dla utrzymania zdrowia;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wiarygodne źródła informacji o zdrowiu;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yjaśnia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pojęcie grupy ryzyka;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m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ierzy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temperaturę ciała różnymi termometrami;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zasady przygotowania się do wizyty lekarskiej i stomatologicznej</w:t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czym jest talerz zdrowego żywienia, zdrowe nawadnianie, nadwaga i otyłość;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czym jest nadwaga i otyłość, oraz omawia, na czym polega ich profilaktyka;</w:t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znaczenie regularnego spożywania posiłków, jedzenia warzyw i owoców oraz unikania żywności niekorzystnej dla zdrowia;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podstawowe zasady przechowywania żywności;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korzysta z aplikacji mobilnych do oceny składu produktów;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 pojęcia: niebieskie światło, szyja SMS-owa, krótkowzroczność, higiena cyfrowa, grooming; </w:t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różnice między relacjami bez użycia technologii a relacjami z użyciem urządzeń elektronicznych;</w:t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korzyści wynikające z przestrzegania domowych zasad ekranowych;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zastosowanie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dobry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stosuje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zasady higieny osobistej w codziennych sytuacjach;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rzygotowuje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odpowiedzi na pytania standardowo zadawane przez lekarza;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obiera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właściwe zachowanie do objawów choroby lub sytuacji zagrożenia zdrowia;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zalecenia zgodne z talerzem zdrowego żywienia;</w:t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dostosowuje wielkość porcji do swoich potrzeb;</w:t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przygotowuje proste zdrowe posiłki, napoje i przekąski;</w:t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oznakowania na etykietach produktów spożywczych, w tym informacje o wartości odżywczej i alergenach; </w:t>
            </w:r>
          </w:p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świeżość produktów i rozpoznaje oznaki psucia się żywności;</w:t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zasady higieny cyfrowej;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dobiera sposoby reagowania na zagrożenia związane z korzystaniem z Internetu; </w:t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miejsca i osoby, u których można szukać pomocy; 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przestrzega ustalonych zasad ekranowych.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analiza i ocena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bardzo dobry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 </w:t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skład produktów spożywczych, korzystając z etykiet lub wiarygodnych aplikacji mobilnych;</w:t>
            </w:r>
          </w:p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wybór produktów bogatych w podstawowe składniki odżywcze; 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wpływ słodzonych napojów, fast foodów i słodyczy na zdrowie; </w:t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szacuje zapotrzebowanie na produkty spożywcze, aby ograniczać marnowanie żywności;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skutki nadmiernego korzystania z urządzeń ekranowych dla zdrowia fizycznego, psychicznego i relacji społecznych;</w:t>
            </w:r>
          </w:p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ryzyko związane z niebezpiecznymi kontaktami w sieci; 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uzasadnia, dlaczego należy przestrzegać zasad higieny cyfrowej i reagować na zagrożenia internetowe;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znaczenie profilaktyki, szczepień, badań profilaktycznych 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 przesiewowych;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uzasadnia, dlaczego warto korzystać z wiarygodnych źródeł informacji </w:t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o zdrowiu; 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ocenia, które objawy mogą wymagać pilnej konsultacji z dorosłym lub lekarzem; </w:t>
            </w:r>
          </w:p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zasady pierwszej pomocy w sytuacjach zagrożenia życia i zdrowia.</w:t>
            </w:r>
          </w:p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tworzenie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celujący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projektuje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własny plan dbania o zdrowie fizyczne, higienę i profilaktykę; </w:t>
            </w:r>
          </w:p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worzy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instrukcję przygotowania się do wizyty lekarskiej lub stomatologicznej;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pracowuje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schemat postępowania w sytuacji zagrożenia życia i zdrowia;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roponuje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działania promujące odpowiedzialność za zdrowie własne i innych osób. - projektuje jadłospis lub drugie śniadanie zgodne z zasadami zdrowego żywienia; </w:t>
            </w:r>
          </w:p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plan zakupów ograniczający marnowanie żywności;</w:t>
            </w:r>
          </w:p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propozycję zdrowego posiłku z wykorzystaniem produktów roślinnych;</w:t>
            </w:r>
          </w:p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proponuje działania zachęcające innych do zdrowego odżywiania i picia wody zamiast napojów słodzonych;</w:t>
            </w:r>
          </w:p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domowe lub klasowe zasady ekranowe; </w:t>
            </w:r>
          </w:p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instrukcję reagowania na zagrożenia w Internecie, w tym grooming lub uzależnienie od gier; </w:t>
            </w:r>
          </w:p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materiały promujące bezpieczne i zdrowe korzystanie z technologii.</w:t>
            </w:r>
          </w:p>
        </w:tc>
      </w:tr>
    </w:tbl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-289" w:tblpY="1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"/>
        <w:gridCol w:w="1841"/>
        <w:gridCol w:w="7797"/>
        <w:tblGridChange w:id="0">
          <w:tblGrid>
            <w:gridCol w:w="427"/>
            <w:gridCol w:w="1841"/>
            <w:gridCol w:w="779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4d4d4" w:val="clear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Klasa 5, pogram nauczania „Moje zdrowie”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ocena</w:t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wymagania</w:t>
            </w:r>
          </w:p>
        </w:tc>
      </w:tr>
      <w:tr>
        <w:trPr>
          <w:cantSplit w:val="1"/>
          <w:trHeight w:val="14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zapamiętywanie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dopuszczający</w:t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emocje, przykłady stresu i sposoby odpoczynku; </w:t>
            </w:r>
          </w:p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pojęcia: zdrowie psychiczne, sen, relaksacja, samoocena, asertywność, przemoc, autoagresja, komunikacja werbalna i niewerbalna;</w:t>
            </w:r>
          </w:p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pojęcia: koleżeństwo, przyjaźń, zauroczenie, zakochanie, miłość, rodzina;</w:t>
            </w:r>
          </w:p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przykłady czynników środowiskowych wpływających na zdrowie: zanieczyszczenie powietrza i wody, hałas, zmiany klimatu, zmniejszenie ilości terenów zielonych; </w:t>
            </w:r>
          </w:p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przykłady działań proekologicznych;</w:t>
            </w:r>
          </w:p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przykłady właściwych i niewłaściwych zachowań w relacjach; </w:t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funkcje rodziny;</w:t>
            </w:r>
          </w:p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przykładowe miejsca uzyskania pomocy;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przykłady aktywności fizycznej i podstawowe korzyści zdrowotne wynikające z ruchu;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negatywne skutki siedzącego trybu życia;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przykłady aktywnych przerw.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rozumienie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dostateczny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wyjaśnia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znaczenie snu dla zdrowia fizycznego i psychicznego; </w:t>
            </w:r>
          </w:p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 wpływ stresu na ciało;</w:t>
            </w:r>
          </w:p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kluczowe czynniki wpływające na jakość snu, w tym negatywny wpływ urządzeń elektronicznych przed snem;</w:t>
            </w:r>
          </w:p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 pojęcia związane z relacjami; </w:t>
            </w:r>
          </w:p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przejawy prawidłowego funkcjonowania rodziny; </w:t>
            </w:r>
          </w:p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wartość rodziny w życiu człowieka oraz podstawowe prawa i obowiązki dziecka i rodziców;</w:t>
            </w:r>
          </w:p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mawia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pojęcie stresu, zdrowia psychicznego, pozytywnej samooceny 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 asertywności; </w:t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jak jakość środowiska naturalnego wpływa na zdrowie człowieka; </w:t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wpływ wzrostu średniej globalnej temperatury na zdrowie i warunki życia;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dlaczego kontakt z naturą jest istotny dla zdrowia;</w:t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ozróżnia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postawę asertywną, agresywną i uległą;</w:t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 wyjaśnia, dlaczego aktywność fizyczna jest ważna dla zdrowia i profilaktyki nadwagi oraz otyłości; </w:t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zasady bezpieczeństwa podczas ruchu i dobierania stroju do pogody;</w:t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 znaczenie prawidłowej postawy ciała.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zastosowanie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dobry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stosuje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ćwiczenia relaksacyjne, oddechowe i techniki uważności;</w:t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raktykuje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techniki relaksacji przed zaśnięciem i zasady higieny snu; </w:t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ozpoznaje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i nazywa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emocje u siebie i innych osób;</w:t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tosuje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konstruktywne sposoby radzenia sobie ze stresem i emocjami; </w:t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miejsca pomocy psychologicznej, psychoterapeutycznej </w:t>
            </w:r>
          </w:p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 psychiatrycznej;</w:t>
            </w:r>
          </w:p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uczestniczy w różnorodnych formach aktywności fizycznej, szczególnie 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na świeżym powietrzu; 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sprawdza aktualny stan zanieczyszczenia powietrza i natężenie hałasu przy użyciu technologii informacyjno-komunikacyjnych;</w:t>
            </w:r>
          </w:p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podaje przykłady ograniczania zanieczyszczeń i hałasu w swoim otoczeni;</w:t>
            </w:r>
          </w:p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zasady odpowiedzialności wobec zwierząt domowych, dzikiej przyrody i ekosystemów;</w:t>
            </w:r>
          </w:p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dobiera strój do warunków atmosferycznych;</w:t>
            </w:r>
          </w:p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sposoby dbania o więzi rodzinne i rówieśnicze; </w:t>
            </w:r>
          </w:p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niewłaściwe zachowania w relacjach;</w:t>
            </w:r>
          </w:p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zasady szacunku, empatii i odpowiedzialności w kontaktach z innymi;</w:t>
            </w:r>
          </w:p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sposoby radzenia sobie ze zmianami w rodzinie;</w:t>
            </w:r>
          </w:p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zasady bezpieczeństwa; </w:t>
            </w:r>
          </w:p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znajduje miejsca, obiekty i wydarzenia w okolicy, które można wykorzystać do aktywności fizycznej.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C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analiza i ocena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bardzo dobry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analizuje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wpływ stresu na ciało, myśli, emocje i zdolności poznawcze; </w:t>
            </w:r>
          </w:p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cenia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zachowania przemocowe, w tym przemoc fizyczną, psychiczną, rówieśniczą i cyberprzemoc; 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zasadnia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, kiedy sytuacja wymaga reakcji osoby dorosłej; </w:t>
            </w:r>
          </w:p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mawia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potrzeby osób z zaburzeniami neurorozwojowymi i niepełnosprawnościami;</w:t>
            </w:r>
          </w:p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czynniki wpływające na atmosferę w rodzinie; </w:t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ocenia, które zachowania wzmacniają, a które osłabiają relacje; </w:t>
            </w:r>
          </w:p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uzasadnia, dlaczego należy dbać o więzi rodzinne oraz szukać wsparcia </w:t>
            </w:r>
          </w:p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w sytuacjach trudnych, takich jak rozwód, choroba, śmierć czy pojawienie się rodzeństwa;</w:t>
            </w:r>
          </w:p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zależności między stanem środowiska, zmianami klimatu, hałasem a zdrowiem człowieka; </w:t>
            </w:r>
          </w:p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skuteczność różnych działań proekologicznych; </w:t>
            </w:r>
          </w:p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potrzebę profilaktyki niedosłuchu oraz ochrony terenów zielonych;</w:t>
            </w:r>
          </w:p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wpływ ruchu i siedzącego trybu życia na zdrowie; 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ocenia, które formy aktywności są odpowiednie do wieku, zainteresowań, pogody i zasad bezpieczeństwa;</w:t>
            </w:r>
          </w:p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potrzebę aktywnych przerw oraz regularnych ćwiczeń kształtujących prawidłową postawę.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tworzenie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celujący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tworzy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plan dbania o zdrowie psychiczne, sen i radzenie sobie ze stresem; </w:t>
            </w:r>
          </w:p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rojektuje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zasady pierwszej pomocy emocjonalnej; </w:t>
            </w:r>
          </w:p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pracowuje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scenariusz reagowania na przemoc, autoagresję lub kryzys psychiczny;</w:t>
            </w:r>
          </w:p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roponuje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działania wspierające empatię, asertywność i dobrą komunikację w klasie;</w:t>
            </w:r>
          </w:p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kodeks dobrych relacji rówieśniczych i rodzinnych;</w:t>
            </w:r>
          </w:p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sposoby wzmacniania więzi rodzinnych;</w:t>
            </w:r>
          </w:p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proponuje działania wspierające osoby przeżywające trudne zmiany w rodzinie;</w:t>
            </w:r>
          </w:p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plan aktywności fizycznej dla siebie, klasy lub rodziny; </w:t>
            </w:r>
          </w:p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działanie proekologiczne poprawiające stan środowiska i własne zdrowie; </w:t>
            </w:r>
          </w:p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plan ograniczania hałasu, zanieczyszczenia powietrza lub poprawy kontaktu z naturą w najbliższym otoczeniu; </w:t>
            </w:r>
          </w:p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organizuje lub proponuje akcję klasową na rzecz przyrody;</w:t>
            </w:r>
          </w:p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kampanię promującą aktywność fizyczną; </w:t>
            </w:r>
          </w:p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propozycję gry terenowej lub zestawu aktywnych przerw ograniczających czas siedzenia;</w:t>
            </w:r>
          </w:p>
        </w:tc>
      </w:tr>
    </w:tbl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-289" w:tblpY="1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"/>
        <w:gridCol w:w="1841"/>
        <w:gridCol w:w="7797"/>
        <w:tblGridChange w:id="0">
          <w:tblGrid>
            <w:gridCol w:w="427"/>
            <w:gridCol w:w="1841"/>
            <w:gridCol w:w="779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4d4d4" w:val="clear"/>
          </w:tcPr>
          <w:p w:rsidR="00000000" w:rsidDel="00000000" w:rsidP="00000000" w:rsidRDefault="00000000" w:rsidRPr="00000000" w14:paraId="000000DF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Klasa 6, program „Moje zdrowie”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ocena</w:t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wymagania</w:t>
            </w:r>
          </w:p>
        </w:tc>
      </w:tr>
      <w:tr>
        <w:trPr>
          <w:cantSplit w:val="1"/>
          <w:trHeight w:val="146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5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zapamiętywanie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dopuszczający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zasady higieny cyfrowej;</w:t>
            </w:r>
          </w:p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pojęcia: niebieskie światło, szyja SMS-owa; krótkowzroczność, cyberprzemoc, hejt, mowa nienawiści; patostreaming, cyberrzeczywistość, grooming, AI i VR; </w:t>
            </w:r>
          </w:p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przykłady uzależnień i substancji psychoaktywnych, w tym alkohol, wyroby tytoniowe i napoje energetyzujące;</w:t>
            </w:r>
          </w:p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zagrożenia związane z nadmiernym korzystaniem z Internetu </w:t>
            </w:r>
          </w:p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 używaniem substancji psychoaktywnych;</w:t>
            </w:r>
          </w:p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zmiany fizyczne, psychiczne, emocjonalne i społeczne występujące w okresie dojrzewania; </w:t>
            </w:r>
          </w:p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zasady higieny osobistej związanej ze zmianami okresu dojrzewania;</w:t>
            </w:r>
          </w:p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rodzaje relacji: koleżeństwo, przyjaźń, zauroczenie, zakochanie, miłość; </w:t>
            </w:r>
          </w:p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przykłady właściwych i niewłaściwych zachowań w relacjach; </w:t>
            </w:r>
          </w:p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funkcje rodziny oraz przykłady zmian, które mogą w niej występować.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rozumienie</w:t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dostateczny</w:t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wyjaśnia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wpływ urządzeń ekranowych na zdrowie;</w:t>
            </w:r>
          </w:p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mawia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różnice między relacjami bezpośrednimi a relacjami z użyciem technologii; 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zagrożenia wynikające z niewłaściwego używania technologii, w tym cyberprzemoc, hejt, mowę nienawiści, patostreaming i uzależnienie od Internetu;</w:t>
            </w:r>
          </w:p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wyjaśnia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, czym jest uzależnienie; </w:t>
            </w:r>
          </w:p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mawia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zagrożenia wynikające z używania alkoholu, tytoniu, napojów energetyzujących i innych substancji psychoaktywnych; </w:t>
            </w:r>
          </w:p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korzyści wynikające z przestrzegania domowych zasad ekranowych;</w:t>
            </w:r>
          </w:p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zmiany zachodzące w okresie dojrzewania; </w:t>
            </w:r>
          </w:p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yjaśnia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różnice między dojrzewaniem fizycznym a dojrzałością psychiczną; </w:t>
            </w:r>
          </w:p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mawia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zmiany zachodzące w mózgu nastolatka i ich wpływ na zachowanie;</w:t>
            </w:r>
          </w:p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 pojęcia związane z relacjami; </w:t>
            </w:r>
          </w:p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funkcje rodziny, przejawy jej prawidłowego funkcjonowania oraz wartość rodziny w życiu człowieka; </w:t>
            </w:r>
          </w:p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podstawowe prawa i obowiązki dziecka oraz rodziców.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spacing w:line="240" w:lineRule="auto"/>
              <w:ind w:left="113" w:right="113" w:firstLine="0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zastosowanie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dobry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tosuje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zasady bezpiecznego korzystania z Internetu, AI i VR;</w:t>
            </w:r>
          </w:p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sposoby reagowania na zagrożenia w sieci oraz miejsca uzyskania pomocy specjalistycznej; </w:t>
            </w:r>
          </w:p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–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stosuje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zasady higieny cyfrowej i unikania zachowań ryzykownych;</w:t>
            </w:r>
          </w:p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sposoby reagowania w sytuacjach zagrożenia uzależnieniem; </w:t>
            </w:r>
          </w:p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miejsca uzyskania pomocy specjalistycznej; </w:t>
            </w:r>
          </w:p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ormułuje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proste argumenty za nieużywaniem substancji psychoaktywnych;</w:t>
            </w:r>
          </w:p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identyfikuje zmiany dotyczące dojrzewania należące do normy medycznej oraz te, które mogą od niej odbiegać; </w:t>
            </w:r>
          </w:p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zasady higieny skóry twarzy, całego ciała i narządów płciowych; </w:t>
            </w:r>
          </w:p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wskazuje, kiedy należy zwrócić się o pomoc do osoby dorosłej lub specjalisty;</w:t>
            </w:r>
          </w:p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sposoby dbania o więzi rodzinne i rówieśnicze; </w:t>
            </w:r>
          </w:p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sytuacje, w których może dojść do naruszenia granic osobistych;</w:t>
            </w:r>
          </w:p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zasady szacunku, empatii i ochrony granic własnych oraz innych osób;</w:t>
            </w:r>
          </w:p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sposoby radzenia sobie ze zmianami w rodzinie.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line="240" w:lineRule="auto"/>
              <w:ind w:left="113" w:right="113" w:firstLine="0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analiza i ocena</w:t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bardzo dobry</w:t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analizuje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korzyści i zagrożenia związane ze sztuczną inteligencją oraz wirtualną rzeczywistością;</w:t>
            </w:r>
          </w:p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cenia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konsekwencje hejtu, mowy nienawiści, cyberprzemocy, patostreamingu i kreowania cyberrzeczywistości; </w:t>
            </w:r>
          </w:p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zasadnia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potrzebę odpowiedzialnego korzystania z technologii;</w:t>
            </w:r>
          </w:p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mechanizm uzależnienia oraz skutki zdrowotne i społeczne używania alkoholu, tytoniu, napojów energetyzujących i innych substancji psychoaktywnych; </w:t>
            </w:r>
          </w:p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wpływ zachowań ryzykownych na zdrowie, relacje i bezpieczeństwo;</w:t>
            </w:r>
          </w:p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korzyści wynikające z niezażywania substancji psychoaktywnych;</w:t>
            </w:r>
          </w:p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 analizuje wpływ zmian fizycznych, psychicznych, emocjonalnych i społecznych na funkcjonowanie nastolatka;</w:t>
            </w:r>
          </w:p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porównuje dojrzewanie fizyczne i psychiczną dojrzałość; </w:t>
            </w:r>
          </w:p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znaczenie higieny, obserwowania swojego ciała i szukania pomocy w sytuacjach niepokojących;</w:t>
            </w:r>
          </w:p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czynniki wpływające na atmosferę w rodzinie i jakość relacji; </w:t>
            </w:r>
          </w:p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ocenia, które zachowania są wspierające, a które niewłaściwe lub naruszające granice osobiste;</w:t>
            </w:r>
          </w:p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uzasadnia, dlaczego w sytuacji zagrożenia, przemocy lub przekroczenia granic należy szukać pomocy.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spacing w:line="240" w:lineRule="auto"/>
              <w:ind w:left="113" w:right="113" w:firstLine="0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tworzenie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celujący</w:t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tworzy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poradnik odpowiedzialnego korzystania z Internetu, AI lub VR; </w:t>
            </w:r>
          </w:p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rojektuje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kampanię przeciw hejtowi, cyberprzemocy, mowie nienawiści lub patostreamingowi;</w:t>
            </w:r>
          </w:p>
          <w:p w:rsidR="00000000" w:rsidDel="00000000" w:rsidP="00000000" w:rsidRDefault="00000000" w:rsidRPr="00000000" w14:paraId="00000125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pracowuje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procedurę reagowania na zagrożenia cyfrowe;</w:t>
              <w:tab/>
            </w:r>
          </w:p>
          <w:p w:rsidR="00000000" w:rsidDel="00000000" w:rsidP="00000000" w:rsidRDefault="00000000" w:rsidRPr="00000000" w14:paraId="00000126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kampanię profilaktyczną przeciw uzależnieniom; </w:t>
            </w:r>
          </w:p>
          <w:p w:rsidR="00000000" w:rsidDel="00000000" w:rsidP="00000000" w:rsidRDefault="00000000" w:rsidRPr="00000000" w14:paraId="00000127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materiały edukacyjne promujące zdrowe wybory; </w:t>
            </w:r>
          </w:p>
          <w:p w:rsidR="00000000" w:rsidDel="00000000" w:rsidP="00000000" w:rsidRDefault="00000000" w:rsidRPr="00000000" w14:paraId="00000128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zestaw argumentów dotyczących korzyści z niespożywania alkoholu, nieużywania wyrobów tytoniowych i niespożywania napojów energetyzujących;</w:t>
            </w:r>
          </w:p>
          <w:p w:rsidR="00000000" w:rsidDel="00000000" w:rsidP="00000000" w:rsidRDefault="00000000" w:rsidRPr="00000000" w14:paraId="00000129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poradnik dotyczący dojrzewania i higieny osobistej;</w:t>
            </w:r>
          </w:p>
          <w:p w:rsidR="00000000" w:rsidDel="00000000" w:rsidP="00000000" w:rsidRDefault="00000000" w:rsidRPr="00000000" w14:paraId="0000012A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zasady dbania o zdrowie, komfort i bezpieczeństwo w okresie dojrzewania; </w:t>
            </w:r>
          </w:p>
          <w:p w:rsidR="00000000" w:rsidDel="00000000" w:rsidP="00000000" w:rsidRDefault="00000000" w:rsidRPr="00000000" w14:paraId="0000012B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proponuje sposoby radzenia sobie ze zmianami okresu dojrzewania </w:t>
            </w:r>
          </w:p>
          <w:p w:rsidR="00000000" w:rsidDel="00000000" w:rsidP="00000000" w:rsidRDefault="00000000" w:rsidRPr="00000000" w14:paraId="0000012C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 poszanowaniem prywatności i godności własnej oraz innych osób;</w:t>
            </w:r>
          </w:p>
          <w:p w:rsidR="00000000" w:rsidDel="00000000" w:rsidP="00000000" w:rsidRDefault="00000000" w:rsidRPr="00000000" w14:paraId="0000012D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kodeks dobrych relacji opartych na szacunku, empatii, odpowiedzialności i ochronie granic; </w:t>
            </w:r>
          </w:p>
          <w:p w:rsidR="00000000" w:rsidDel="00000000" w:rsidP="00000000" w:rsidRDefault="00000000" w:rsidRPr="00000000" w14:paraId="0000012E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sposoby wspierania osób doświadczających trudnych zmian rodzinnych;</w:t>
            </w:r>
          </w:p>
          <w:p w:rsidR="00000000" w:rsidDel="00000000" w:rsidP="00000000" w:rsidRDefault="00000000" w:rsidRPr="00000000" w14:paraId="0000012F">
            <w:pPr>
              <w:tabs>
                <w:tab w:val="left" w:leader="none" w:pos="6384"/>
              </w:tabs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proponuje działania wzmacniające więzi rodzinne i rówieśnicze.</w:t>
            </w:r>
          </w:p>
        </w:tc>
      </w:tr>
    </w:tbl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-431" w:tblpY="1"/>
        <w:tblW w:w="1034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"/>
        <w:gridCol w:w="1841"/>
        <w:gridCol w:w="8081"/>
        <w:tblGridChange w:id="0">
          <w:tblGrid>
            <w:gridCol w:w="427"/>
            <w:gridCol w:w="1841"/>
            <w:gridCol w:w="8081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4d4d4" w:val="clear"/>
          </w:tcPr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Klasa 7, dział – Nasze zdrowie fizyczne.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ocena</w:t>
            </w:r>
          </w:p>
        </w:tc>
        <w:tc>
          <w:tcPr>
            <w:shd w:fill="d4d4d4" w:val="clear"/>
            <w:vAlign w:val="center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wymagania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zapamiętywanie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dopuszczający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czynniki wpływające pozytywnie i negatywnie na zdrowie i samopoczucie;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rozpoznaje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przykłady chorób zakaźnych, przewlekłych i cywilizacyjnych. </w:t>
            </w:r>
          </w:p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wybrane drogi przenoszenia chorób zakaźnych, np. drogę kropelkową, przez kontakt, przez krew;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wskazuje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zasady higieny i profilaktyki zakażeń;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rozpoznaje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pojęcia: epidemia, pandemia, szczepienie, antybiotyk, antybiotykoodporność, BMI, tętno, ciśnienie krwi;</w:t>
            </w:r>
          </w:p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zasady zdrowego odżywiania; </w:t>
            </w:r>
          </w:p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elementy talerza zdrowego żywienia;</w:t>
            </w:r>
          </w:p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przykłady konsekwencji niewłaściwego odżywiania, np. nadwagę, otyłość, cukrzycę typu 2, choroby układu krążenia; </w:t>
            </w:r>
          </w:p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przykłady suplementów, napojów energetyzujących i środków dopingujących;</w:t>
            </w:r>
          </w:p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emocje, potrzeby i przykłady objawów stresu;</w:t>
            </w:r>
          </w:p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pojęcia: dobrostan, poczucie własnej wartości, obraz ciała, pierwsza pomoc emocjonalna, depresja, zaburzenia lękowe, zaburzenia odżywiania; </w:t>
            </w:r>
          </w:p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przykładowe osoby i miejsca, gdzie można szukać pomocy w trudnościach emocjonalnych;</w:t>
            </w:r>
          </w:p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przykłady zachowań ryzykownych w Internecie i poza nim;</w:t>
            </w:r>
          </w:p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pojęcia: cyberprzemoc, hejt, mowa nienawiści, challenge, patostreaming, seksting, uzależnienie od mediów społecznościowych i gier, substancje psychoaktywne;</w:t>
            </w:r>
          </w:p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przykłady substancji psychoaktywnych, np. alkohol, tytoń, narkotyki, leki stosowane niezgodnie z zaleceniami.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9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rozumienie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dostateczny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wyjaśnia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, czym są choroby zakaźne, epidemie i pandemie;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sposoby ograniczania ryzyka zakażenia;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wyjaśnia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znaczenie szczepień oraz rozróżnia szczepienia obowiązkowe i zalecane;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omawia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wybrane choroby przewlekłe i cywilizacyjne, np. otyłość, próchnicę, nadciśnienie, cukrzycę, alergie;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mierniki zdrowia fizycznego, takie jak BMI, ciśnienie tętnicze, tętno, poziom glukozy i profil lipidowy;</w:t>
            </w:r>
          </w:p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na czym polega komponowanie zbilansowanego posiłku; </w:t>
            </w:r>
          </w:p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znaczenie diety w profilaktyce chorób;</w:t>
            </w:r>
          </w:p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konsekwencje niewłaściwego odżywiania;</w:t>
            </w:r>
          </w:p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czym są posiłki przedwysiłkowe i powysiłkowe; </w:t>
            </w:r>
          </w:p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negatywne skutki nieprawidłowych diet, nadużywania suplementów, napojów energetyzujących i dopingu;</w:t>
            </w:r>
          </w:p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 zależność między emocjami, myślami, objawami fizycznymi </w:t>
            </w:r>
          </w:p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 zachowaniem; </w:t>
            </w:r>
          </w:p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znaczenie poczucia własnej wartości i pozytywnego obrazu ciała;</w:t>
            </w:r>
          </w:p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wpływ Internetu i mediów społecznościowych na obraz ciała; </w:t>
            </w:r>
          </w:p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czym jest dobrostan i jakie czynniki mogą na niego wpływać, np. aktywność fizyczna, dieta, sen, higiena cyfrowa;</w:t>
            </w:r>
          </w:p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specyfikę cyfrowych relacji i zachowań;</w:t>
            </w:r>
          </w:p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 konsekwencje dzielenia się informacjami osobistymi i danymi wrażliwymi w Internecie;</w:t>
            </w:r>
          </w:p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konsekwencje odbioru niewłaściwych treści, np. patostreamingu i internetowych wyzwań; </w:t>
            </w:r>
          </w:p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skutki zdrowotne i psychospołeczne używania substancji psychoaktywnych.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F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zastosowanie</w:t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dobry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stosuje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zasady profilaktyki epidemiologicznej w typowych sytuacjach życia codziennego;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mierzy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tętno i ciśnienie tętnicze krwi w spoczynku oraz po wysiłku za pomocą aparatu automatycznego;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wskazuje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objawy najczęstszych chorób zakaźnych oraz objawy, które mogą być groźne;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dobiera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sposoby ograniczania ryzyka zakażenia do określonej sytuacji;</w:t>
            </w:r>
          </w:p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przeszkody społeczne, techniczne i architektoniczne w życiu osób z niepełnosprawnością;</w:t>
            </w:r>
          </w:p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planuje i komponuje zbilansowane posiłki zgodnie z talerzem zdrowego żywienia;</w:t>
            </w:r>
          </w:p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przygotowuje prosty zdrowy posiłek, napój izotoniczny lub posiłek przedwysiłkowy i powysiłkowy;</w:t>
            </w:r>
          </w:p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korzysta z wiarygodnych aplikacji mobilnych lub programów komputerowych do planowania posiłków; </w:t>
            </w:r>
          </w:p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dobiera produkty do potrzeb organizmu w typowej sytuacji;</w:t>
            </w:r>
          </w:p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własne zachowania, uczucia i potrzeby w różnych sytuacjach pod kątem budowania poczucia własnej wartości; </w:t>
            </w:r>
          </w:p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adekwatne techniki radzenia sobie z trudnościami; </w:t>
            </w:r>
          </w:p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zasady pierwszej pomocy emocjonalnej wobec osób ze swojego otoczenia;</w:t>
            </w:r>
          </w:p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-wskazuje sposoby szukania pomocy w przypadku trudności emocjonalnych;</w:t>
            </w:r>
          </w:p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własną aktywność w Internecie pod kątem potencjalnych zagrożeń;</w:t>
            </w:r>
          </w:p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wykorzystuje sposoby chroniące przed szkodliwym korzystaniem z technologii; </w:t>
            </w:r>
          </w:p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stosuje postawę asertywną i nie ulega presji otoczenia;</w:t>
            </w:r>
          </w:p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sposoby unikania zachowań ryzykownych oraz szukania pomocy.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3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analiza i ocena</w:t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bardzo dobry</w:t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analizuje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wpływ różnych czynników na zdrowie fizyczne i samopoczucie;</w:t>
            </w:r>
          </w:p>
          <w:p w:rsidR="00000000" w:rsidDel="00000000" w:rsidP="00000000" w:rsidRDefault="00000000" w:rsidRPr="00000000" w14:paraId="00000177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yjaśnia</w:t>
            </w: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zagrożenia wynikające z antybiotykoodporności oraz dezinformacji dotyczącej szczepień;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ocenia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znaczenie monitorowania parametrów zdrowotnych przez całe życie;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uzasadnia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potrzebę profilaktyki chorób zakaźnych, przewlekłych i cywilizacyjnych;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analizuje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wyzwania osób żyjących z chorobami przewlekłymi lub niepełnosprawnościami;</w:t>
            </w:r>
          </w:p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skład i wartość odżywczą posiłków;</w:t>
            </w:r>
          </w:p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skutki stosowania nieprawidłowych diet, suplementów, napojów energetyzujących i środków dopingujących; </w:t>
            </w:r>
          </w:p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znaczenie diety w kontekście chorób autoimmunologicznych i alergii pokarmowych;</w:t>
            </w:r>
          </w:p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porównuje różne sposoby żywienia pod kątem ich wpływu na zdrowie;</w:t>
            </w:r>
          </w:p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wpływ emocji, myśli, potrzeb, Internetu i mediów społecznościowych na zachowanie, ciało i samoocenę; </w:t>
            </w:r>
          </w:p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czynniki wspierające i osłabiające dobrostan;</w:t>
            </w:r>
          </w:p>
          <w:p w:rsidR="00000000" w:rsidDel="00000000" w:rsidP="00000000" w:rsidRDefault="00000000" w:rsidRPr="00000000" w14:paraId="0000018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potrzebę dbania o pozytywny obraz własnego ciała. </w:t>
            </w:r>
          </w:p>
          <w:p w:rsidR="00000000" w:rsidDel="00000000" w:rsidP="00000000" w:rsidRDefault="00000000" w:rsidRPr="00000000" w14:paraId="0000018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potrzeby osób z najczęstszymi zaburzeniami psychicznymi występującymi w okresie dojrzewania, np. depresyjnymi, lękowymi, odżywiania;</w:t>
            </w:r>
          </w:p>
          <w:p w:rsidR="00000000" w:rsidDel="00000000" w:rsidP="00000000" w:rsidRDefault="00000000" w:rsidRPr="00000000" w14:paraId="0000018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konsekwencje cyberprzemocy, hejtu, mowy nienawiści, sekstingu, korzystania z pornografii oraz uzależnienia od mediów społecznościowych i gier; </w:t>
            </w:r>
          </w:p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wpływ substancji psychoaktywnych na zdrowie, relacje i najbliższe otoczenie;</w:t>
            </w:r>
          </w:p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formułuje argumenty zachęcające do unikania zachowań ryzykownych wpływających na rozwój uzależnień.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6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tworzenie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celujący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projektuje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działania promujące profilaktykę chorób zakaźnych, przewlekłych lub cywilizacyjnych;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tworzy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instrukcję monitorowania podstawowych parametrów zdrowia;</w:t>
            </w:r>
          </w:p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pracowuje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propozycje rozwiązań ułatwiających funkcjonowanie osób </w:t>
            </w:r>
          </w:p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 niepełnosprawnością w szkole lub najbliższym otoczeniu;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formułuje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argumenty przeciw dezinformacji zdrowotnej i antyszczepionkowej;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proponuje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działania wzmacniające odpowiedzialność za zdrowie własne i innych osób;</w:t>
            </w:r>
          </w:p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jadłospis zgodny z zasadami zdrowego żywienia i dostosowany do określonej potrzeby, np. aktywności fizycznej, alergii pokarmowej lub choroby autoimmunologicznej; </w:t>
            </w:r>
          </w:p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przepis na zdrowy posiłek, napój izotoniczny lub posiłek regeneracyjny; </w:t>
            </w:r>
          </w:p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materiały edukacyjne przestrzegające przed dopingiem, nadmierną suplementacją i napojami energetyzującymi;</w:t>
            </w:r>
          </w:p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osobisty plan dbania o dobrostan psychiczny;</w:t>
            </w:r>
          </w:p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działania wspierające poczucie własnej wartości i pozytywny obraz ciała;</w:t>
            </w:r>
          </w:p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instrukcję pierwszej pomocy emocjonalnej dla rówieśników; </w:t>
            </w:r>
          </w:p>
          <w:p w:rsidR="00000000" w:rsidDel="00000000" w:rsidP="00000000" w:rsidRDefault="00000000" w:rsidRPr="00000000" w14:paraId="0000019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proponuje rozwiązania ograniczające negatywny wpływ mediów społecznościowych na samoocenę i obraz ciała;</w:t>
            </w:r>
          </w:p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kampanię promującą higienę cyfrową i styl życia wolny od zachowań ryzykownych;</w:t>
            </w:r>
          </w:p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materiały edukacyjne dotyczące unikania uzależnień, hejtu, mowy nienawiści i presji rówieśniczej;</w:t>
            </w:r>
          </w:p>
          <w:p w:rsidR="00000000" w:rsidDel="00000000" w:rsidP="00000000" w:rsidRDefault="00000000" w:rsidRPr="00000000" w14:paraId="0000019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realizuje działania profilaktyczne we współpracy ze środowiskiem rówieśniczym, rodzinnym, szkolnym lub lokalnym.</w:t>
            </w:r>
          </w:p>
        </w:tc>
      </w:tr>
    </w:tbl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pPr w:leftFromText="141" w:rightFromText="141" w:topFromText="0" w:bottomFromText="0" w:vertAnchor="text" w:horzAnchor="text" w:tblpX="-431" w:tblpY="1"/>
        <w:tblW w:w="1034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"/>
        <w:gridCol w:w="2082"/>
        <w:gridCol w:w="7840"/>
        <w:tblGridChange w:id="0">
          <w:tblGrid>
            <w:gridCol w:w="427"/>
            <w:gridCol w:w="2082"/>
            <w:gridCol w:w="784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4d4d4" w:val="clear"/>
          </w:tcPr>
          <w:p w:rsidR="00000000" w:rsidDel="00000000" w:rsidP="00000000" w:rsidRDefault="00000000" w:rsidRPr="00000000" w14:paraId="0000019B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Klasa 8, program nauczania „Nasze zdrowie”</w:t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4d4d4" w:val="clear"/>
            <w:vAlign w:val="center"/>
          </w:tcPr>
          <w:p w:rsidR="00000000" w:rsidDel="00000000" w:rsidP="00000000" w:rsidRDefault="00000000" w:rsidRPr="00000000" w14:paraId="0000019F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ocena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4d4d4" w:val="clear"/>
            <w:vAlign w:val="center"/>
          </w:tcPr>
          <w:p w:rsidR="00000000" w:rsidDel="00000000" w:rsidP="00000000" w:rsidRDefault="00000000" w:rsidRPr="00000000" w14:paraId="000001A0">
            <w:pPr>
              <w:spacing w:line="240" w:lineRule="auto"/>
              <w:jc w:val="center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wymagania</w:t>
            </w:r>
          </w:p>
        </w:tc>
      </w:tr>
      <w:tr>
        <w:trPr>
          <w:cantSplit w:val="1"/>
          <w:trHeight w:val="1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1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zapamiętywanie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dopuszczający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A4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wymienia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podstawowe rodzaje relacji: zakochanie, popęd seksualny, miłość młodzieńcza, miłość dojrzała, relacje rodzinne;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rozpoznaje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pojęcie odpowiedzialności w relacjach;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wskazuje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przykłady konfliktów i problemów w relacjach; </w:t>
            </w:r>
          </w:p>
          <w:p w:rsidR="00000000" w:rsidDel="00000000" w:rsidP="00000000" w:rsidRDefault="00000000" w:rsidRPr="00000000" w14:paraId="000001A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podstawowe cele rozwojowe i wyzwania okresu dojrzewania; </w:t>
            </w:r>
          </w:p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pojęcia: rozwój płciowy, układ moczowo-płciowy menstruacja, menopauza, andropauza, starość, ubóstwo menstruacyjne. </w:t>
            </w:r>
          </w:p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przykłady produktów menstruacyjnych;</w:t>
            </w:r>
          </w:p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wymienia przykłady zagrożeń środowiskowych, takich jak zmiana klimatu, degradacja środowiska, utrata bioróżnorodności, szybka moda i ekstremalne zjawiska pogodowe; </w:t>
            </w:r>
          </w:p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rozpoznaje przykłady chorób i problemów zdrowotnych mogących wynikać z degradacji środowiska;</w:t>
            </w:r>
          </w:p>
          <w:p w:rsidR="00000000" w:rsidDel="00000000" w:rsidP="00000000" w:rsidRDefault="00000000" w:rsidRPr="00000000" w14:paraId="000001A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przykłady działań na rzecz przyrody.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rozumienie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dostateczny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B0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opisuje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oznaki zakochania;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wyjaśnia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różnice między zakochaniem, popędem seksualnym, miłością młodzieńczą i miłością dojrzałą;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omawia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znaczenie odpowiedzialności w budowaniu relacji;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opisuje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swoją rolę w budowaniu pozytywnej atmosfery w rodzinie;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wyjaśnia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, czym jest manipulacja;</w:t>
            </w:r>
          </w:p>
          <w:p w:rsidR="00000000" w:rsidDel="00000000" w:rsidP="00000000" w:rsidRDefault="00000000" w:rsidRPr="00000000" w14:paraId="000001B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cele rozwojowe i wyzwania etapu dojrzewania oraz kolejnych etapów życia człowieka; </w:t>
            </w:r>
          </w:p>
          <w:p w:rsidR="00000000" w:rsidDel="00000000" w:rsidP="00000000" w:rsidRDefault="00000000" w:rsidRPr="00000000" w14:paraId="000001B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jakie czynniki wpływają na prawidłowy rozwój płciowy; </w:t>
            </w:r>
          </w:p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znaczenie monitorowania stanu swojego ciała; </w:t>
            </w:r>
          </w:p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charakteryzuje dostępne produkty menstruacyjne; </w:t>
            </w:r>
          </w:p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-wyjaśnia zjawisko ubóstwa menstruacyjnego;</w:t>
            </w:r>
          </w:p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opisuje, jak zmiana klimatu i degradacja środowiska wpływają na zdrowie indywidualne i publiczne;</w:t>
            </w:r>
          </w:p>
          <w:p w:rsidR="00000000" w:rsidDel="00000000" w:rsidP="00000000" w:rsidRDefault="00000000" w:rsidRPr="00000000" w14:paraId="000001BB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wyjaśnia, jak utrata różnorodności biologicznej wpływa na zdrowie człowieka; </w:t>
            </w:r>
          </w:p>
          <w:p w:rsidR="00000000" w:rsidDel="00000000" w:rsidP="00000000" w:rsidRDefault="00000000" w:rsidRPr="00000000" w14:paraId="000001BC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opisuje negatywne następstwa ekstremalnych zjawisk pogodowych dla zdrowia </w:t>
            </w:r>
          </w:p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omawia wpływ szybkiej mody na środowisko.</w:t>
            </w:r>
          </w:p>
        </w:tc>
      </w:tr>
      <w:tr>
        <w:trPr>
          <w:cantSplit w:val="1"/>
          <w:trHeight w:val="1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zastosowanie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dobry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spacing w:line="240" w:lineRule="auto"/>
              <w:jc w:val="both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spacing w:line="240" w:lineRule="auto"/>
              <w:jc w:val="both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stosuje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sposoby rozwiązywania problemów i konfliktów;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spacing w:line="240" w:lineRule="auto"/>
              <w:jc w:val="both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rozpoznaje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manipulację w najbliższym otoczeniu;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reaguje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asertywnie na próby manipulacji;</w:t>
            </w:r>
          </w:p>
          <w:p w:rsidR="00000000" w:rsidDel="00000000" w:rsidP="00000000" w:rsidRDefault="00000000" w:rsidRPr="00000000" w14:paraId="000001C4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monitoruje stan swojego ciała i identyfikuje możliwe nieprawidłowości lub urazy układu moczowo-płciowego; </w:t>
            </w:r>
          </w:p>
          <w:p w:rsidR="00000000" w:rsidDel="00000000" w:rsidP="00000000" w:rsidRDefault="00000000" w:rsidRPr="00000000" w14:paraId="000001C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wskazuje, kiedy należy zwrócić się o pomoc do osoby dorosłej lub specjalisty; </w:t>
            </w:r>
          </w:p>
          <w:p w:rsidR="00000000" w:rsidDel="00000000" w:rsidP="00000000" w:rsidRDefault="00000000" w:rsidRPr="00000000" w14:paraId="000001C6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dobiera podstawowe sposoby dbania o higienę i komfort w okresie dojrzewania; </w:t>
            </w:r>
          </w:p>
          <w:p w:rsidR="00000000" w:rsidDel="00000000" w:rsidP="00000000" w:rsidRDefault="00000000" w:rsidRPr="00000000" w14:paraId="000001C7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sposoby przeciwdziałania ubóstwu menstruacyjnemu;</w:t>
            </w:r>
          </w:p>
          <w:p w:rsidR="00000000" w:rsidDel="00000000" w:rsidP="00000000" w:rsidRDefault="00000000" w:rsidRPr="00000000" w14:paraId="000001C8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uczestniczy w działaniach promujących zdrowie środowiskowe; </w:t>
            </w:r>
          </w:p>
          <w:p w:rsidR="00000000" w:rsidDel="00000000" w:rsidP="00000000" w:rsidRDefault="00000000" w:rsidRPr="00000000" w14:paraId="000001C9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realizuje proste działania na rzecz poprawy stanu środowiska; </w:t>
            </w:r>
          </w:p>
          <w:p w:rsidR="00000000" w:rsidDel="00000000" w:rsidP="00000000" w:rsidRDefault="00000000" w:rsidRPr="00000000" w14:paraId="000001CA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zbiera informacje potrzebne do audytu środowiskowego szkoły; </w:t>
            </w:r>
          </w:p>
          <w:p w:rsidR="00000000" w:rsidDel="00000000" w:rsidP="00000000" w:rsidRDefault="00000000" w:rsidRPr="00000000" w14:paraId="000001CB">
            <w:pPr>
              <w:spacing w:line="240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wskazuje mocne i słabe strony działań szkoły na rzecz środowiska.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analiza i ocena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bardzo dobry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analizuje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jakość relacji oraz znaczenie odpowiedzialności, szacunku i wzajemnych granic;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ocenia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zachowania wspierające i niszczące relacje;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uzasadnia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znaczenie mediacji i alternatywnych metod rozwiązywania sporów;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analizuje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wpływ własnych zachowań na atmosferę w rodzinie i relacjach;</w:t>
            </w:r>
          </w:p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czynniki wpływające na rozwój płciowy oraz zdrowie w okresie dojrzewania; </w:t>
            </w:r>
          </w:p>
          <w:p w:rsidR="00000000" w:rsidDel="00000000" w:rsidP="00000000" w:rsidRDefault="00000000" w:rsidRPr="00000000" w14:paraId="000001D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znaczenie obserwowania własnego ciała i reagowania na niepokojące objawy; </w:t>
            </w:r>
          </w:p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potrzebę rzetelnej wiedzy o dojrzewaniu, menstruacji i zdrowiu układu moczowo-płciowego;</w:t>
            </w:r>
          </w:p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społeczne konsekwencje ubóstwa menstruacyjnego;</w:t>
            </w:r>
          </w:p>
          <w:p w:rsidR="00000000" w:rsidDel="00000000" w:rsidP="00000000" w:rsidRDefault="00000000" w:rsidRPr="00000000" w14:paraId="000001D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analizuje wpływ zmiany klimatu, degradacji środowiska, utraty bioróżnorodności i szybkiej mody na zdrowie ludzi;</w:t>
            </w:r>
          </w:p>
          <w:p w:rsidR="00000000" w:rsidDel="00000000" w:rsidP="00000000" w:rsidRDefault="00000000" w:rsidRPr="00000000" w14:paraId="000001D8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ocenia działania szkoły lub społeczności lokalnej na rzecz środowiska; </w:t>
            </w:r>
          </w:p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wykonuje EKOanalizę SWOT; </w:t>
            </w:r>
          </w:p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uzasadnia potrzebę podejmowania działań klimatycznych i prośrodowiskowych.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spacing w:line="240" w:lineRule="auto"/>
              <w:ind w:left="113" w:right="113" w:firstLine="0"/>
              <w:jc w:val="center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tworzenie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spacing w:line="240" w:lineRule="auto"/>
              <w:jc w:val="right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celujący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1DE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</w:t>
            </w: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tworzy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zasady budowania dojrzałych, odpowiedzialnych i bezpiecznych relacji;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F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projektuje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sposób rozwiązania konfliktu z wykorzystaniem mediacji;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spacing w:line="240" w:lineRule="auto"/>
              <w:rPr>
                <w:rFonts w:ascii="Aptos" w:cs="Aptos" w:eastAsia="Aptos" w:hAnsi="Apto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opracowuje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poradnik rozpoznawania manipulacji i asertywnego reagowania;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1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0"/>
                <w:bCs w:val="0"/>
                <w:sz w:val="24"/>
                <w:szCs w:val="24"/>
                <w:rtl w:val="0"/>
              </w:rPr>
              <w:t xml:space="preserve">- proponuje</w:t>
            </w: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 działania wzmacniające pozytywną atmosferę w rodzinie lub grupie rówieśniczej;</w:t>
            </w:r>
          </w:p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poradnik dotyczący dojrzewania, rozwoju płciowego i monitorowania zdrowia; </w:t>
            </w:r>
          </w:p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zasady dbania o zdrowie, godność, prywatność i bezpieczeństwo w okresie dojrzewania oraz na kolejnych etapach życia;</w:t>
            </w:r>
          </w:p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projektuje działania na rzecz poprawy stanu środowiska w szkole lub lokalnej społeczności; </w:t>
            </w:r>
          </w:p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tworzy plan kampanii, audytu lub akcji proklimatycznej; </w:t>
            </w:r>
          </w:p>
          <w:p w:rsidR="00000000" w:rsidDel="00000000" w:rsidP="00000000" w:rsidRDefault="00000000" w:rsidRPr="00000000" w14:paraId="000001E6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opracowuje rekomendacje po EKOanalizie SWOT swojej szkoły; </w:t>
            </w:r>
          </w:p>
          <w:p w:rsidR="00000000" w:rsidDel="00000000" w:rsidP="00000000" w:rsidRDefault="00000000" w:rsidRPr="00000000" w14:paraId="000001E7">
            <w:pPr>
              <w:spacing w:line="240" w:lineRule="auto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- inicjuje działania promujące zdrowie środowiskowe i odpowiedzialność za przyrodę.</w:t>
            </w:r>
          </w:p>
        </w:tc>
      </w:tr>
    </w:tbl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  <w:t xml:space="preserve">Opracowała</w:t>
        <w:tab/>
        <w:tab/>
        <w:tab/>
        <w:tab/>
        <w:tab/>
        <w:tab/>
        <w:t xml:space="preserve">dostosował/a</w:t>
        <w:tab/>
        <w:tab/>
        <w:tab/>
        <w:t xml:space="preserve">zatwierdził</w:t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Katarzyna Przybysz</w:t>
      </w:r>
    </w:p>
    <w:sectPr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Aptos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513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82880" distR="18288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-352188</wp:posOffset>
              </wp:positionV>
              <wp:extent cx="466725" cy="330159"/>
              <wp:effectExtent b="0" l="0" r="0" t="0"/>
              <wp:wrapNone/>
              <wp:docPr id="27425058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17400" y="3619683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9999942779541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8"/>
                              <w:vertAlign w:val="baseline"/>
                            </w:rPr>
                            <w:t xml:space="preserve">2</w:t>
                          </w:r>
                        </w:p>
                      </w:txbxContent>
                    </wps:txbx>
                    <wps:bodyPr anchorCtr="0" anchor="b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82880" distR="18288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-352188</wp:posOffset>
              </wp:positionV>
              <wp:extent cx="466725" cy="330159"/>
              <wp:effectExtent b="0" l="0" r="0" t="0"/>
              <wp:wrapNone/>
              <wp:docPr id="27425058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725" cy="33015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E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7C2B5C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7C2B5C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7C2B5C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7C2B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7C2B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7C2B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7C2B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7C2B5C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7C2B5C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7C2B5C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7C2B5C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7C2B5C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7C2B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7C2B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7C2B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7C2B5C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7C2B5C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7C2B5C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7C2B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7C2B5C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7C2B5C"/>
    <w:rPr>
      <w:b w:val="1"/>
      <w:bCs w:val="1"/>
      <w:smallCaps w:val="1"/>
      <w:color w:val="0f4761" w:themeColor="accent1" w:themeShade="0000BF"/>
      <w:spacing w:val="5"/>
    </w:rPr>
  </w:style>
  <w:style w:type="table" w:styleId="Tabela-Siatka">
    <w:name w:val="Table Grid"/>
    <w:basedOn w:val="Standardowy"/>
    <w:uiPriority w:val="39"/>
    <w:rsid w:val="007C2B5C"/>
    <w:pPr>
      <w:spacing w:after="0" w:line="240" w:lineRule="auto"/>
    </w:pPr>
    <w:rPr>
      <w:rFonts w:ascii="Arial" w:cs="Arial" w:eastAsia="Arial" w:hAnsi="Arial"/>
      <w:kern w:val="0"/>
      <w:sz w:val="22"/>
      <w:szCs w:val="22"/>
      <w:lang w:eastAsia="pl-PL"/>
    </w:r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ogrubienie">
    <w:name w:val="Strong"/>
    <w:basedOn w:val="Domylnaczcionkaakapitu"/>
    <w:uiPriority w:val="22"/>
    <w:qFormat w:val="1"/>
    <w:rsid w:val="007C2B5C"/>
    <w:rPr>
      <w:b w:val="1"/>
      <w:bCs w:val="1"/>
    </w:rPr>
  </w:style>
  <w:style w:type="paragraph" w:styleId="Nagwek">
    <w:name w:val="header"/>
    <w:basedOn w:val="Normalny"/>
    <w:link w:val="NagwekZnak"/>
    <w:uiPriority w:val="99"/>
    <w:unhideWhenUsed w:val="1"/>
    <w:rsid w:val="00820CE9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20CE9"/>
    <w:rPr>
      <w:rFonts w:ascii="Arial" w:cs="Arial" w:eastAsia="Arial" w:hAnsi="Arial"/>
      <w:kern w:val="0"/>
      <w:sz w:val="22"/>
      <w:szCs w:val="22"/>
      <w:lang w:eastAsia="pl-PL"/>
    </w:rPr>
  </w:style>
  <w:style w:type="paragraph" w:styleId="Stopka">
    <w:name w:val="footer"/>
    <w:basedOn w:val="Normalny"/>
    <w:link w:val="StopkaZnak"/>
    <w:uiPriority w:val="99"/>
    <w:unhideWhenUsed w:val="1"/>
    <w:rsid w:val="00820CE9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20CE9"/>
    <w:rPr>
      <w:rFonts w:ascii="Arial" w:cs="Arial" w:eastAsia="Arial" w:hAnsi="Arial"/>
      <w:kern w:val="0"/>
      <w:sz w:val="22"/>
      <w:szCs w:val="22"/>
      <w:lang w:eastAsia="pl-PL"/>
    </w:rPr>
  </w:style>
  <w:style w:type="table" w:styleId="rednialista2akcent1">
    <w:name w:val="Medium List 2 Accent 1"/>
    <w:basedOn w:val="Standardowy"/>
    <w:uiPriority w:val="66"/>
    <w:rsid w:val="00230D1B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  <w:kern w:val="0"/>
      <w:sz w:val="22"/>
      <w:szCs w:val="22"/>
      <w:lang w:eastAsia="pl-PL"/>
    </w:rPr>
    <w:tblPr>
      <w:tblStyleRowBandSize w:val="1"/>
      <w:tblStyleColBandSize w:val="1"/>
      <w:tblBorders>
        <w:top w:color="156082" w:space="0" w:sz="8" w:themeColor="accent1" w:val="single"/>
        <w:left w:color="156082" w:space="0" w:sz="8" w:themeColor="accent1" w:val="single"/>
        <w:bottom w:color="156082" w:space="0" w:sz="8" w:themeColor="accent1" w:val="single"/>
        <w:right w:color="156082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156082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156082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156082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156082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b2def2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Z+m2iOd1VV4cxUSdFVx1sq3vIw==">CgMxLjA4AHIhMTVGZVBQR2hWNmNhTGNaLUdWcHdaR3dmTDFFNXZrdUVG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2026-08-01T05:18:00Z</dcterms:created>
  <dc:creator>Przedmiotowe zasady oceniania edukacji zdrowotnej K..Przybysz</dc:creator>
</cp:coreProperties>
</file>