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AB4FF7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</w:t>
            </w:r>
            <w:r w:rsidRPr="004377D4">
              <w:rPr>
                <w:rFonts w:ascii="Times New Roman" w:hAnsi="Times New Roman"/>
              </w:rPr>
              <w:lastRenderedPageBreak/>
              <w:t>eksperymenty językowe 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</w:t>
            </w:r>
            <w:r w:rsidR="00AB4FF7"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</w:t>
            </w:r>
            <w:r w:rsidRPr="004377D4">
              <w:rPr>
                <w:rFonts w:ascii="Times New Roman" w:hAnsi="Times New Roman"/>
              </w:rPr>
              <w:lastRenderedPageBreak/>
              <w:t xml:space="preserve">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</w:t>
            </w:r>
            <w:r w:rsidRPr="004377D4">
              <w:rPr>
                <w:rFonts w:ascii="Times New Roman" w:hAnsi="Times New Roman"/>
              </w:rPr>
              <w:lastRenderedPageBreak/>
              <w:t>porządkuje wyrazy w kolejności alfabetycznej.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zna kolejności </w:t>
            </w:r>
            <w:r w:rsidRPr="004377D4">
              <w:rPr>
                <w:rFonts w:ascii="Times New Roman" w:hAnsi="Times New Roman"/>
              </w:rPr>
              <w:lastRenderedPageBreak/>
              <w:t>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lastRenderedPageBreak/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</w:t>
            </w:r>
            <w:r w:rsidRPr="004377D4">
              <w:rPr>
                <w:rFonts w:ascii="Times New Roman" w:hAnsi="Times New Roman"/>
              </w:rPr>
              <w:lastRenderedPageBreak/>
              <w:t>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</w:t>
            </w:r>
            <w:r w:rsidRPr="004377D4"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</w:t>
            </w:r>
            <w:r w:rsidRPr="004377D4">
              <w:rPr>
                <w:rFonts w:ascii="Times New Roman" w:hAnsi="Times New Roman"/>
              </w:rPr>
              <w:lastRenderedPageBreak/>
              <w:t xml:space="preserve">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 xml:space="preserve">ocena </w:t>
            </w:r>
            <w:r w:rsidRPr="00D568EE">
              <w:rPr>
                <w:rFonts w:ascii="Times New Roman" w:hAnsi="Times New Roman"/>
              </w:rPr>
              <w:lastRenderedPageBreak/>
              <w:t>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 xml:space="preserve">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lastRenderedPageBreak/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349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</w:t>
            </w:r>
            <w:r w:rsidRPr="00FA57A5">
              <w:rPr>
                <w:rFonts w:ascii="Times New Roman" w:hAnsi="Times New Roman"/>
              </w:rPr>
              <w:lastRenderedPageBreak/>
              <w:t>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</w:t>
            </w:r>
            <w:r w:rsidRPr="00FA57A5">
              <w:rPr>
                <w:rFonts w:ascii="Times New Roman" w:hAnsi="Times New Roman"/>
              </w:rPr>
              <w:lastRenderedPageBreak/>
              <w:t xml:space="preserve">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</w:t>
            </w:r>
            <w:r w:rsidRPr="00FA57A5">
              <w:rPr>
                <w:rFonts w:ascii="Times New Roman" w:hAnsi="Times New Roman"/>
              </w:rPr>
              <w:lastRenderedPageBreak/>
              <w:t>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</w:t>
            </w:r>
            <w:r w:rsidRPr="00FA57A5">
              <w:rPr>
                <w:rFonts w:ascii="Times New Roman" w:hAnsi="Times New Roman"/>
              </w:rPr>
              <w:lastRenderedPageBreak/>
              <w:t xml:space="preserve">podczas korzystania z urządzeń cyfrowych, rozumie i respektuje ograniczenia związane z czasem pracy z takimi urządzeniamioraz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</w:t>
            </w:r>
            <w:r w:rsidRPr="00FA57A5">
              <w:rPr>
                <w:rFonts w:ascii="Times New Roman" w:hAnsi="Times New Roman"/>
              </w:rPr>
              <w:lastRenderedPageBreak/>
              <w:t xml:space="preserve">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</w:t>
            </w:r>
            <w:r w:rsidRPr="006F03ED">
              <w:rPr>
                <w:rFonts w:ascii="Times New Roman" w:hAnsi="Times New Roman"/>
              </w:rPr>
              <w:lastRenderedPageBreak/>
              <w:t>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</w:t>
            </w:r>
            <w:r w:rsidRPr="006F03ED">
              <w:rPr>
                <w:rFonts w:ascii="Times New Roman" w:hAnsi="Times New Roman"/>
              </w:rPr>
              <w:lastRenderedPageBreak/>
              <w:t>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2"/>
        <w:gridCol w:w="2296"/>
        <w:gridCol w:w="12"/>
        <w:gridCol w:w="2285"/>
        <w:gridCol w:w="14"/>
        <w:gridCol w:w="2298"/>
        <w:gridCol w:w="13"/>
        <w:gridCol w:w="2300"/>
        <w:gridCol w:w="11"/>
        <w:gridCol w:w="2101"/>
        <w:gridCol w:w="16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</w:t>
            </w:r>
            <w:r w:rsidRPr="006F03ED">
              <w:rPr>
                <w:rFonts w:ascii="Times New Roman" w:hAnsi="Times New Roman"/>
              </w:rPr>
              <w:lastRenderedPageBreak/>
              <w:t xml:space="preserve">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 xml:space="preserve">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</w:t>
            </w:r>
            <w:r w:rsidRPr="006F03ED">
              <w:rPr>
                <w:rFonts w:ascii="Times New Roman" w:hAnsi="Times New Roman"/>
              </w:rPr>
              <w:lastRenderedPageBreak/>
              <w:t xml:space="preserve">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Samodzielnie układa w </w:t>
            </w:r>
            <w:r w:rsidRPr="006F03ED">
              <w:rPr>
                <w:rFonts w:ascii="Times New Roman" w:hAnsi="Times New Roman"/>
              </w:rPr>
              <w:lastRenderedPageBreak/>
              <w:t>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>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</w:t>
            </w:r>
            <w:r w:rsidRPr="006F03ED">
              <w:rPr>
                <w:rFonts w:ascii="Times New Roman" w:hAnsi="Times New Roman"/>
              </w:rPr>
              <w:lastRenderedPageBreak/>
              <w:t xml:space="preserve">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</w:t>
            </w:r>
            <w:r w:rsidRPr="006F03ED">
              <w:rPr>
                <w:rFonts w:ascii="Times New Roman" w:hAnsi="Times New Roman"/>
              </w:rPr>
              <w:lastRenderedPageBreak/>
              <w:t xml:space="preserve">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</w:t>
            </w:r>
            <w:r w:rsidRPr="006F03ED">
              <w:rPr>
                <w:rFonts w:ascii="Times New Roman" w:hAnsi="Times New Roman"/>
              </w:rPr>
              <w:lastRenderedPageBreak/>
              <w:t xml:space="preserve">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</w:t>
            </w:r>
            <w:r w:rsidRPr="006F03ED">
              <w:rPr>
                <w:rFonts w:ascii="Times New Roman" w:hAnsi="Times New Roman"/>
              </w:rPr>
              <w:lastRenderedPageBreak/>
              <w:t xml:space="preserve">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</w:t>
            </w:r>
            <w:r w:rsidRPr="006F03ED">
              <w:rPr>
                <w:rFonts w:ascii="Times New Roman" w:hAnsi="Times New Roman"/>
              </w:rPr>
              <w:lastRenderedPageBreak/>
              <w:t xml:space="preserve">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677"/>
        <w:gridCol w:w="2677"/>
        <w:gridCol w:w="2677"/>
        <w:gridCol w:w="1958"/>
        <w:gridCol w:w="1818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</w:t>
            </w:r>
            <w:r w:rsidRPr="006F03ED">
              <w:rPr>
                <w:rFonts w:ascii="Times New Roman" w:hAnsi="Times New Roman"/>
              </w:rPr>
              <w:lastRenderedPageBreak/>
              <w:t xml:space="preserve">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,łączy ją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,łączy ją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,łączy ją</w:t>
            </w:r>
            <w:r w:rsidRPr="006F03ED">
              <w:rPr>
                <w:rFonts w:ascii="Times New Roman" w:hAnsi="Times New Roman"/>
              </w:rPr>
              <w:t xml:space="preserve"> z aktywnością ruchową, gestam</w:t>
            </w:r>
            <w:r w:rsidR="003A4188"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uważnym </w:t>
            </w:r>
            <w:r w:rsidRPr="006F03ED">
              <w:rPr>
                <w:rFonts w:ascii="Times New Roman" w:hAnsi="Times New Roman"/>
              </w:rPr>
              <w:lastRenderedPageBreak/>
              <w:t>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</w:t>
            </w:r>
            <w:r w:rsidRPr="006F03ED">
              <w:rPr>
                <w:rFonts w:ascii="Times New Roman" w:hAnsi="Times New Roman"/>
              </w:rPr>
              <w:lastRenderedPageBreak/>
              <w:t>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>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lastRenderedPageBreak/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</w:t>
            </w:r>
            <w:r w:rsidRPr="006F03ED">
              <w:rPr>
                <w:rFonts w:ascii="Times New Roman" w:hAnsi="Times New Roman"/>
              </w:rPr>
              <w:lastRenderedPageBreak/>
              <w:t xml:space="preserve">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wyboru: na dzwonkach, ksylofonie, flecie podłużnym, flażolecie – </w:t>
            </w:r>
            <w:r w:rsidRPr="006F03ED">
              <w:rPr>
                <w:rFonts w:ascii="Times New Roman" w:hAnsi="Times New Roman"/>
              </w:rPr>
              <w:lastRenderedPageBreak/>
              <w:t>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śpiewu, stosuje gesty dźwiękotwórcze </w:t>
            </w:r>
            <w:r w:rsidRPr="006F03ED">
              <w:rPr>
                <w:rFonts w:ascii="Times New Roman" w:hAnsi="Times New Roman"/>
              </w:rPr>
              <w:lastRenderedPageBreak/>
              <w:t>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</w:t>
            </w:r>
            <w:r w:rsidRPr="006F03ED">
              <w:rPr>
                <w:rFonts w:ascii="Times New Roman" w:hAnsi="Times New Roman"/>
              </w:rPr>
              <w:lastRenderedPageBreak/>
              <w:t>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</w:t>
            </w:r>
            <w:r w:rsidRPr="006F03ED">
              <w:rPr>
                <w:rFonts w:ascii="Times New Roman" w:hAnsi="Times New Roman"/>
              </w:rPr>
              <w:lastRenderedPageBreak/>
              <w:t xml:space="preserve">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</w:t>
            </w:r>
            <w:r w:rsidRPr="006F03ED">
              <w:rPr>
                <w:rFonts w:ascii="Times New Roman" w:hAnsi="Times New Roman"/>
              </w:rPr>
              <w:lastRenderedPageBreak/>
              <w:t xml:space="preserve">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doindywidualnego </w:t>
            </w:r>
            <w:r w:rsidRPr="006F03ED">
              <w:rPr>
                <w:rFonts w:ascii="Times New Roman" w:hAnsi="Times New Roman"/>
              </w:rPr>
              <w:lastRenderedPageBreak/>
              <w:t>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 xml:space="preserve">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</w:t>
            </w:r>
            <w:r w:rsidRPr="006F03ED">
              <w:rPr>
                <w:rFonts w:ascii="Times New Roman" w:hAnsi="Times New Roman"/>
              </w:rPr>
              <w:lastRenderedPageBreak/>
              <w:t>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</w:t>
            </w:r>
            <w:r>
              <w:rPr>
                <w:rFonts w:ascii="Times New Roman" w:hAnsi="Times New Roman"/>
              </w:rPr>
              <w:lastRenderedPageBreak/>
              <w:t>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5D0582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52D4D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13345</Words>
  <Characters>80071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2022-09-21T16:11:00Z</dcterms:created>
  <dcterms:modified xsi:type="dcterms:W3CDTF">2022-09-21T16:11:00Z</dcterms:modified>
</cp:coreProperties>
</file>